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EB4257" w:rsidP="00EB4257">
      <w:pPr>
        <w:spacing w:after="0" w:line="240" w:lineRule="auto"/>
        <w:jc w:val="center"/>
        <w:rPr>
          <w:rFonts w:ascii="Arial" w:hAnsi="Arial" w:cs="Arial"/>
          <w:b/>
          <w:color w:val="0070C0"/>
          <w:sz w:val="28"/>
          <w:szCs w:val="28"/>
        </w:rPr>
      </w:pPr>
      <w:r w:rsidRPr="00EB4257">
        <w:rPr>
          <w:rFonts w:ascii="Arial" w:hAnsi="Arial" w:cs="Arial"/>
          <w:b/>
          <w:color w:val="0070C0"/>
          <w:sz w:val="28"/>
          <w:szCs w:val="28"/>
        </w:rPr>
        <w:t xml:space="preserve">Servicio de Tórax y Cardiovascular </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6130D9">
        <w:rPr>
          <w:rFonts w:ascii="Arial" w:hAnsi="Arial" w:cs="Arial"/>
          <w:color w:val="000000"/>
          <w:sz w:val="24"/>
          <w:szCs w:val="24"/>
        </w:rPr>
        <w:t xml:space="preserve"> </w:t>
      </w:r>
      <w:r w:rsidR="001972A7">
        <w:rPr>
          <w:rFonts w:ascii="Arial" w:hAnsi="Arial" w:cs="Arial"/>
          <w:color w:val="000000"/>
          <w:sz w:val="24"/>
          <w:szCs w:val="24"/>
        </w:rPr>
        <w:t xml:space="preserve">Tórax y Cardiovascular 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9A51F4" w:rsidRDefault="009A51F4" w:rsidP="009A51F4">
      <w:pPr>
        <w:pStyle w:val="Prrafodelista"/>
        <w:numPr>
          <w:ilvl w:val="0"/>
          <w:numId w:val="17"/>
        </w:numPr>
        <w:autoSpaceDE w:val="0"/>
        <w:autoSpaceDN w:val="0"/>
        <w:adjustRightInd w:val="0"/>
        <w:spacing w:after="240" w:line="240" w:lineRule="auto"/>
        <w:ind w:left="1418" w:right="49" w:hanging="425"/>
        <w:jc w:val="both"/>
        <w:rPr>
          <w:rFonts w:ascii="Arial" w:hAnsi="Arial" w:cs="Arial"/>
          <w:color w:val="000000" w:themeColor="text1"/>
          <w:sz w:val="24"/>
          <w:szCs w:val="24"/>
        </w:rPr>
      </w:pPr>
      <w:r w:rsidRPr="00326FB3">
        <w:rPr>
          <w:rFonts w:ascii="Arial" w:hAnsi="Arial" w:cs="Arial"/>
          <w:sz w:val="24"/>
          <w:szCs w:val="24"/>
        </w:rPr>
        <w:t>Tener el resguardo de los datos personal</w:t>
      </w:r>
      <w:r w:rsidR="002D579F">
        <w:rPr>
          <w:rFonts w:ascii="Arial" w:hAnsi="Arial" w:cs="Arial"/>
          <w:sz w:val="24"/>
          <w:szCs w:val="24"/>
        </w:rPr>
        <w:t>es de los médicos a</w:t>
      </w:r>
      <w:r>
        <w:rPr>
          <w:rFonts w:ascii="Arial" w:hAnsi="Arial" w:cs="Arial"/>
          <w:sz w:val="24"/>
          <w:szCs w:val="24"/>
        </w:rPr>
        <w:t>dscritos al Servicio de Tórax y C</w:t>
      </w:r>
      <w:r w:rsidRPr="00326FB3">
        <w:rPr>
          <w:rFonts w:ascii="Arial" w:hAnsi="Arial" w:cs="Arial"/>
          <w:sz w:val="24"/>
          <w:szCs w:val="24"/>
        </w:rPr>
        <w:t xml:space="preserve">ardiovascular del Hospital civil </w:t>
      </w:r>
      <w:r>
        <w:rPr>
          <w:rFonts w:ascii="Arial" w:hAnsi="Arial" w:cs="Arial"/>
          <w:sz w:val="24"/>
          <w:szCs w:val="24"/>
        </w:rPr>
        <w:t xml:space="preserve">Dr. </w:t>
      </w:r>
      <w:r w:rsidRPr="00326FB3">
        <w:rPr>
          <w:rFonts w:ascii="Arial" w:hAnsi="Arial" w:cs="Arial"/>
          <w:sz w:val="24"/>
          <w:szCs w:val="24"/>
        </w:rPr>
        <w:t>Juan I Menchaca</w:t>
      </w:r>
      <w:r>
        <w:rPr>
          <w:rFonts w:ascii="Arial" w:hAnsi="Arial" w:cs="Arial"/>
          <w:sz w:val="24"/>
          <w:szCs w:val="24"/>
        </w:rPr>
        <w:t xml:space="preserve"> para llevar el control interno del servicio.</w:t>
      </w:r>
      <w:r w:rsidRPr="006F3FB7">
        <w:rPr>
          <w:rFonts w:ascii="Arial" w:hAnsi="Arial" w:cs="Arial"/>
          <w:color w:val="000000" w:themeColor="text1"/>
          <w:sz w:val="24"/>
          <w:szCs w:val="24"/>
        </w:rPr>
        <w:t xml:space="preserve"> </w:t>
      </w:r>
    </w:p>
    <w:p w:rsidR="009A51F4" w:rsidRDefault="009A51F4" w:rsidP="009A51F4">
      <w:pPr>
        <w:pStyle w:val="Prrafodelista"/>
        <w:autoSpaceDE w:val="0"/>
        <w:autoSpaceDN w:val="0"/>
        <w:adjustRightInd w:val="0"/>
        <w:spacing w:after="240" w:line="240" w:lineRule="auto"/>
        <w:ind w:left="1418" w:right="49" w:hanging="425"/>
        <w:jc w:val="both"/>
        <w:rPr>
          <w:rFonts w:ascii="Arial" w:hAnsi="Arial" w:cs="Arial"/>
          <w:color w:val="000000" w:themeColor="text1"/>
          <w:sz w:val="24"/>
          <w:szCs w:val="24"/>
        </w:rPr>
      </w:pPr>
    </w:p>
    <w:p w:rsidR="001972A7" w:rsidRPr="0094643D" w:rsidRDefault="009A51F4" w:rsidP="0094643D">
      <w:pPr>
        <w:pStyle w:val="Prrafodelista"/>
        <w:numPr>
          <w:ilvl w:val="0"/>
          <w:numId w:val="17"/>
        </w:numPr>
        <w:autoSpaceDE w:val="0"/>
        <w:autoSpaceDN w:val="0"/>
        <w:adjustRightInd w:val="0"/>
        <w:spacing w:after="240" w:line="240" w:lineRule="auto"/>
        <w:ind w:left="1418" w:right="49" w:hanging="425"/>
        <w:jc w:val="both"/>
        <w:rPr>
          <w:rFonts w:ascii="Arial" w:hAnsi="Arial" w:cs="Arial"/>
          <w:color w:val="000000" w:themeColor="text1"/>
          <w:sz w:val="24"/>
          <w:szCs w:val="24"/>
        </w:rPr>
      </w:pPr>
      <w:r>
        <w:rPr>
          <w:rFonts w:ascii="Arial" w:hAnsi="Arial" w:cs="Arial"/>
          <w:sz w:val="24"/>
          <w:szCs w:val="24"/>
        </w:rPr>
        <w:t>Es necesario acceder a los datos personales del paciente, así como a su estado de salud con la finalidad de otorgar la atención médica realizado un diagno</w:t>
      </w:r>
      <w:r w:rsidR="00C16650">
        <w:rPr>
          <w:rFonts w:ascii="Arial" w:hAnsi="Arial" w:cs="Arial"/>
          <w:sz w:val="24"/>
          <w:szCs w:val="24"/>
        </w:rPr>
        <w:t>stico tratamiento adecuado a los</w:t>
      </w:r>
      <w:r>
        <w:rPr>
          <w:rFonts w:ascii="Arial" w:hAnsi="Arial" w:cs="Arial"/>
          <w:sz w:val="24"/>
          <w:szCs w:val="24"/>
        </w:rPr>
        <w:t xml:space="preserve"> padecimientos.</w:t>
      </w:r>
      <w:bookmarkStart w:id="0" w:name="_GoBack"/>
      <w:bookmarkEnd w:id="0"/>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6130D9">
        <w:rPr>
          <w:rFonts w:ascii="Arial" w:hAnsi="Arial" w:cs="Arial"/>
          <w:sz w:val="24"/>
          <w:szCs w:val="24"/>
        </w:rPr>
        <w:t xml:space="preserve"> </w:t>
      </w:r>
      <w:r w:rsidR="001972A7">
        <w:rPr>
          <w:rFonts w:ascii="Arial" w:hAnsi="Arial" w:cs="Arial"/>
          <w:sz w:val="24"/>
          <w:szCs w:val="24"/>
        </w:rPr>
        <w:t>Tórax y Cardiovascular 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FC" w:rsidRDefault="00AD53FC" w:rsidP="0038030A">
      <w:pPr>
        <w:spacing w:after="0" w:line="240" w:lineRule="auto"/>
      </w:pPr>
      <w:r>
        <w:separator/>
      </w:r>
    </w:p>
  </w:endnote>
  <w:endnote w:type="continuationSeparator" w:id="0">
    <w:p w:rsidR="00AD53FC" w:rsidRDefault="00AD53F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FC" w:rsidRDefault="00AD53FC" w:rsidP="0038030A">
      <w:pPr>
        <w:spacing w:after="0" w:line="240" w:lineRule="auto"/>
      </w:pPr>
      <w:r>
        <w:separator/>
      </w:r>
    </w:p>
  </w:footnote>
  <w:footnote w:type="continuationSeparator" w:id="0">
    <w:p w:rsidR="00AD53FC" w:rsidRDefault="00AD53F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32</cp:revision>
  <cp:lastPrinted>2020-04-14T19:05:00Z</cp:lastPrinted>
  <dcterms:created xsi:type="dcterms:W3CDTF">2023-03-16T23:01:00Z</dcterms:created>
  <dcterms:modified xsi:type="dcterms:W3CDTF">2024-07-10T20:32:00Z</dcterms:modified>
</cp:coreProperties>
</file>