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DB" w:rsidRPr="00F81CDB" w:rsidRDefault="00F81CDB" w:rsidP="00F81CDB">
      <w:pPr>
        <w:spacing w:after="0" w:line="240" w:lineRule="auto"/>
        <w:jc w:val="center"/>
        <w:rPr>
          <w:rFonts w:ascii="Arial" w:hAnsi="Arial" w:cs="Arial"/>
          <w:b/>
          <w:sz w:val="28"/>
          <w:szCs w:val="28"/>
        </w:rPr>
      </w:pPr>
      <w:bookmarkStart w:id="0" w:name="_GoBack"/>
      <w:bookmarkEnd w:id="0"/>
      <w:r w:rsidRPr="00F81CDB">
        <w:rPr>
          <w:rFonts w:ascii="Arial" w:hAnsi="Arial" w:cs="Arial"/>
          <w:b/>
          <w:sz w:val="28"/>
          <w:szCs w:val="28"/>
        </w:rPr>
        <w:t xml:space="preserve">AVISO DE PRIVACIDAD SIMPLIFICADO </w:t>
      </w:r>
    </w:p>
    <w:p w:rsidR="00F81CDB" w:rsidRPr="00F81CDB" w:rsidRDefault="00F81CDB" w:rsidP="00F81CDB">
      <w:pPr>
        <w:spacing w:after="0" w:line="240" w:lineRule="auto"/>
        <w:jc w:val="center"/>
        <w:rPr>
          <w:rFonts w:ascii="Arial" w:hAnsi="Arial" w:cs="Arial"/>
          <w:b/>
          <w:sz w:val="28"/>
          <w:szCs w:val="28"/>
        </w:rPr>
      </w:pPr>
      <w:r w:rsidRPr="00F81CDB">
        <w:rPr>
          <w:rFonts w:ascii="Arial" w:hAnsi="Arial" w:cs="Arial"/>
          <w:b/>
          <w:sz w:val="28"/>
          <w:szCs w:val="28"/>
        </w:rPr>
        <w:t xml:space="preserve">BANCO DE ÓRGANOS Y TEJIDOS </w:t>
      </w:r>
    </w:p>
    <w:p w:rsidR="00F81CDB" w:rsidRPr="00F81CDB" w:rsidRDefault="00F81CDB" w:rsidP="00F81CDB">
      <w:pPr>
        <w:spacing w:after="0" w:line="240" w:lineRule="auto"/>
        <w:jc w:val="center"/>
        <w:rPr>
          <w:rFonts w:ascii="Arial" w:hAnsi="Arial" w:cs="Arial"/>
          <w:b/>
          <w:sz w:val="28"/>
          <w:szCs w:val="28"/>
        </w:rPr>
      </w:pPr>
      <w:r w:rsidRPr="00F81CDB">
        <w:rPr>
          <w:rFonts w:ascii="Arial" w:hAnsi="Arial" w:cs="Arial"/>
          <w:b/>
          <w:sz w:val="28"/>
          <w:szCs w:val="28"/>
        </w:rPr>
        <w:t>ANTIGUO HOSPITAL CIVIL DE GUADALAJARA</w:t>
      </w:r>
    </w:p>
    <w:p w:rsidR="00F81CDB" w:rsidRPr="00F81CDB" w:rsidRDefault="00F81CDB" w:rsidP="00F81CDB">
      <w:pPr>
        <w:spacing w:after="0" w:line="240" w:lineRule="auto"/>
        <w:jc w:val="center"/>
        <w:rPr>
          <w:rFonts w:ascii="Arial" w:hAnsi="Arial" w:cs="Arial"/>
          <w:b/>
          <w:sz w:val="28"/>
          <w:szCs w:val="28"/>
        </w:rPr>
      </w:pPr>
      <w:r w:rsidRPr="00F81CDB">
        <w:rPr>
          <w:rFonts w:ascii="Arial" w:hAnsi="Arial" w:cs="Arial"/>
          <w:b/>
          <w:sz w:val="28"/>
          <w:szCs w:val="28"/>
        </w:rPr>
        <w:t>“FRAY ANTONIO ALCALDE”</w:t>
      </w:r>
    </w:p>
    <w:p w:rsidR="00F81CDB" w:rsidRPr="00F81CDB" w:rsidRDefault="00F81CDB" w:rsidP="00F81CDB">
      <w:pPr>
        <w:spacing w:after="0" w:line="240" w:lineRule="auto"/>
        <w:jc w:val="center"/>
        <w:rPr>
          <w:rFonts w:ascii="Arial" w:hAnsi="Arial" w:cs="Arial"/>
          <w:b/>
          <w:sz w:val="28"/>
          <w:szCs w:val="28"/>
        </w:rPr>
      </w:pPr>
    </w:p>
    <w:p w:rsidR="00F81CDB" w:rsidRPr="00F81CDB" w:rsidRDefault="00F81CDB" w:rsidP="00F81CDB">
      <w:pPr>
        <w:spacing w:after="0" w:line="240" w:lineRule="auto"/>
        <w:ind w:right="-660"/>
        <w:jc w:val="center"/>
        <w:rPr>
          <w:rFonts w:ascii="Arial" w:hAnsi="Arial" w:cs="Arial"/>
          <w:b/>
          <w:sz w:val="28"/>
          <w:szCs w:val="28"/>
        </w:rPr>
      </w:pPr>
    </w:p>
    <w:p w:rsidR="00F81CDB" w:rsidRPr="00F81CDB" w:rsidRDefault="00F81CDB" w:rsidP="00F81CDB">
      <w:pPr>
        <w:autoSpaceDE w:val="0"/>
        <w:autoSpaceDN w:val="0"/>
        <w:adjustRightInd w:val="0"/>
        <w:spacing w:after="0" w:line="240" w:lineRule="auto"/>
        <w:ind w:right="49"/>
        <w:jc w:val="both"/>
        <w:rPr>
          <w:rFonts w:ascii="Arial" w:hAnsi="Arial" w:cs="Arial"/>
          <w:color w:val="000000"/>
          <w:sz w:val="24"/>
          <w:szCs w:val="24"/>
        </w:rPr>
      </w:pPr>
      <w:r w:rsidRPr="00F81CDB">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recaban en el Banco de Órganos y Tejidos del Antiguo Hospital Civil de Guadalajara “ Fray Antonio Alcalde” y al respecto le informa lo siguiente: </w:t>
      </w:r>
    </w:p>
    <w:p w:rsidR="00F81CDB" w:rsidRPr="00F81CDB" w:rsidRDefault="00F81CDB" w:rsidP="00F81CDB">
      <w:pPr>
        <w:autoSpaceDE w:val="0"/>
        <w:autoSpaceDN w:val="0"/>
        <w:adjustRightInd w:val="0"/>
        <w:spacing w:before="240" w:after="240" w:line="240" w:lineRule="auto"/>
        <w:ind w:right="49"/>
        <w:jc w:val="both"/>
        <w:rPr>
          <w:rFonts w:ascii="Arial" w:hAnsi="Arial" w:cs="Arial"/>
          <w:sz w:val="24"/>
          <w:szCs w:val="24"/>
        </w:rPr>
      </w:pPr>
      <w:r w:rsidRPr="00F81CDB">
        <w:rPr>
          <w:rFonts w:ascii="Arial" w:hAnsi="Arial" w:cs="Arial"/>
          <w:b/>
          <w:bCs/>
          <w:color w:val="000000"/>
          <w:sz w:val="28"/>
          <w:szCs w:val="28"/>
        </w:rPr>
        <w:t xml:space="preserve">Finalidades del tratamiento: </w:t>
      </w:r>
    </w:p>
    <w:p w:rsidR="00F81CDB" w:rsidRPr="00F81CDB" w:rsidRDefault="00F81CDB" w:rsidP="00F81CDB">
      <w:pPr>
        <w:spacing w:before="240" w:after="240"/>
        <w:ind w:right="49"/>
        <w:jc w:val="both"/>
        <w:rPr>
          <w:rFonts w:ascii="Arial" w:hAnsi="Arial" w:cs="Arial"/>
          <w:sz w:val="24"/>
          <w:szCs w:val="24"/>
        </w:rPr>
      </w:pPr>
      <w:r w:rsidRPr="00F81CDB">
        <w:rPr>
          <w:rFonts w:ascii="Arial" w:hAnsi="Arial" w:cs="Arial"/>
          <w:sz w:val="24"/>
          <w:szCs w:val="24"/>
        </w:rPr>
        <w:t>Los datos personales que se recaban y administran serán tratados para:</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b/>
          <w:bCs/>
          <w:color w:val="000000"/>
          <w:sz w:val="24"/>
          <w:szCs w:val="24"/>
        </w:rPr>
      </w:pPr>
      <w:r w:rsidRPr="00F81CDB">
        <w:rPr>
          <w:rFonts w:ascii="Arial" w:hAnsi="Arial" w:cs="Arial"/>
          <w:bCs/>
          <w:color w:val="000000"/>
          <w:sz w:val="24"/>
          <w:szCs w:val="24"/>
        </w:rPr>
        <w:t>El fomento a la donación de órganos y tejidos</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b/>
          <w:bCs/>
          <w:color w:val="000000"/>
          <w:sz w:val="24"/>
          <w:szCs w:val="24"/>
        </w:rPr>
      </w:pPr>
      <w:r w:rsidRPr="00F81CDB">
        <w:rPr>
          <w:rFonts w:ascii="Arial" w:hAnsi="Arial" w:cs="Arial"/>
          <w:bCs/>
          <w:color w:val="000000"/>
          <w:sz w:val="24"/>
          <w:szCs w:val="24"/>
        </w:rPr>
        <w:t xml:space="preserve">La extracción de órganos y tejidos con fines de trasplante e implante </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color w:val="000000"/>
          <w:sz w:val="24"/>
          <w:szCs w:val="24"/>
        </w:rPr>
      </w:pPr>
      <w:r w:rsidRPr="00F81CDB">
        <w:rPr>
          <w:rFonts w:ascii="Arial" w:hAnsi="Arial" w:cs="Arial"/>
          <w:bCs/>
          <w:color w:val="000000"/>
          <w:sz w:val="24"/>
          <w:szCs w:val="24"/>
        </w:rPr>
        <w:t xml:space="preserve">El procesamiento y </w:t>
      </w:r>
      <w:r w:rsidRPr="00F81CDB">
        <w:rPr>
          <w:rFonts w:ascii="Arial" w:hAnsi="Arial" w:cs="Arial"/>
          <w:color w:val="000000"/>
          <w:sz w:val="24"/>
          <w:szCs w:val="24"/>
        </w:rPr>
        <w:t xml:space="preserve">utilización de tejidos músculo esquelético, con fines terapéuticos de trasplante e implante. </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color w:val="000000"/>
          <w:sz w:val="24"/>
          <w:szCs w:val="24"/>
        </w:rPr>
      </w:pPr>
      <w:r w:rsidRPr="00F81CDB">
        <w:rPr>
          <w:rFonts w:ascii="Arial" w:hAnsi="Arial" w:cs="Arial"/>
          <w:color w:val="000000"/>
          <w:sz w:val="24"/>
          <w:szCs w:val="24"/>
        </w:rPr>
        <w:t xml:space="preserve">El procesamiento y utilización de piel con fines terapéuticos, de trasplante e implante. </w:t>
      </w:r>
    </w:p>
    <w:p w:rsidR="00F81CDB" w:rsidRPr="00F81CDB" w:rsidRDefault="00F81CDB" w:rsidP="00F81CDB">
      <w:pPr>
        <w:spacing w:after="0" w:line="240" w:lineRule="auto"/>
        <w:ind w:right="49"/>
        <w:jc w:val="both"/>
        <w:rPr>
          <w:rFonts w:ascii="Arial" w:hAnsi="Arial" w:cs="Arial"/>
          <w:b/>
          <w:color w:val="000000" w:themeColor="text1"/>
          <w:sz w:val="28"/>
          <w:szCs w:val="28"/>
        </w:rPr>
      </w:pPr>
    </w:p>
    <w:p w:rsidR="00F81CDB" w:rsidRPr="00F81CDB" w:rsidRDefault="00F81CDB" w:rsidP="00F81CDB">
      <w:pPr>
        <w:spacing w:after="0" w:line="240" w:lineRule="auto"/>
        <w:ind w:right="49"/>
        <w:jc w:val="both"/>
        <w:rPr>
          <w:rFonts w:ascii="Arial" w:hAnsi="Arial" w:cs="Arial"/>
          <w:b/>
          <w:color w:val="000000" w:themeColor="text1"/>
          <w:sz w:val="28"/>
          <w:szCs w:val="28"/>
        </w:rPr>
      </w:pPr>
      <w:r w:rsidRPr="00F81CDB">
        <w:rPr>
          <w:rFonts w:ascii="Arial" w:hAnsi="Arial" w:cs="Arial"/>
          <w:b/>
          <w:color w:val="000000" w:themeColor="text1"/>
          <w:sz w:val="28"/>
          <w:szCs w:val="28"/>
        </w:rPr>
        <w:t>Transferencias de datos personales:</w:t>
      </w:r>
    </w:p>
    <w:p w:rsidR="00F81CDB" w:rsidRPr="00F81CDB" w:rsidRDefault="00F81CDB" w:rsidP="00F81CDB">
      <w:pPr>
        <w:spacing w:after="0" w:line="240" w:lineRule="auto"/>
        <w:ind w:right="49"/>
        <w:jc w:val="both"/>
        <w:rPr>
          <w:rFonts w:ascii="Arial" w:hAnsi="Arial" w:cs="Arial"/>
          <w:color w:val="000000" w:themeColor="text1"/>
          <w:sz w:val="24"/>
          <w:szCs w:val="24"/>
        </w:rPr>
      </w:pPr>
    </w:p>
    <w:p w:rsidR="00F81CDB" w:rsidRPr="00F81CDB" w:rsidRDefault="00F81CDB" w:rsidP="00F81CDB">
      <w:pPr>
        <w:spacing w:after="0" w:line="240" w:lineRule="auto"/>
        <w:ind w:right="49"/>
        <w:jc w:val="both"/>
        <w:rPr>
          <w:rFonts w:ascii="Arial" w:hAnsi="Arial" w:cs="Arial"/>
          <w:color w:val="000000" w:themeColor="text1"/>
          <w:sz w:val="24"/>
          <w:szCs w:val="24"/>
        </w:rPr>
      </w:pPr>
      <w:r w:rsidRPr="00F81CDB">
        <w:rPr>
          <w:rFonts w:ascii="Arial" w:hAnsi="Arial" w:cs="Arial"/>
          <w:color w:val="000000" w:themeColor="text1"/>
          <w:sz w:val="24"/>
          <w:szCs w:val="24"/>
        </w:rPr>
        <w:t>El Banco de Órganos y Tejidos del Antiguo Hospital Civil de Guadalajara, lleva a cabo las siguientes transferencias de datos personales, en términos de lo dispuesto por el artículo 75, fracción II, de la Ley de Protección de Datos Personales en Posesión de Sujetos Obligados del Estado de Jalisco y sus Municipios:</w:t>
      </w:r>
    </w:p>
    <w:p w:rsidR="00F81CDB" w:rsidRPr="00F81CDB" w:rsidRDefault="00F81CDB" w:rsidP="00F81CDB">
      <w:pPr>
        <w:spacing w:after="0" w:line="240" w:lineRule="auto"/>
        <w:ind w:right="49"/>
        <w:jc w:val="both"/>
        <w:rPr>
          <w:rFonts w:ascii="Arial" w:hAnsi="Arial" w:cs="Arial"/>
          <w:color w:val="000000" w:themeColor="text1"/>
          <w:sz w:val="24"/>
          <w:szCs w:val="24"/>
        </w:rPr>
      </w:pPr>
    </w:p>
    <w:p w:rsidR="00F81CDB" w:rsidRPr="00F81CDB" w:rsidRDefault="00F81CDB" w:rsidP="00F81CDB">
      <w:pPr>
        <w:numPr>
          <w:ilvl w:val="0"/>
          <w:numId w:val="4"/>
        </w:numPr>
        <w:spacing w:after="0" w:line="240" w:lineRule="auto"/>
        <w:ind w:right="49"/>
        <w:contextualSpacing/>
        <w:jc w:val="both"/>
        <w:rPr>
          <w:rFonts w:ascii="Arial" w:hAnsi="Arial" w:cs="Arial"/>
          <w:color w:val="000000" w:themeColor="text1"/>
          <w:sz w:val="24"/>
          <w:szCs w:val="24"/>
        </w:rPr>
      </w:pPr>
      <w:r w:rsidRPr="00F81CDB">
        <w:rPr>
          <w:rFonts w:ascii="Arial" w:hAnsi="Arial" w:cs="Arial"/>
          <w:color w:val="000000" w:themeColor="text1"/>
          <w:sz w:val="24"/>
          <w:szCs w:val="24"/>
        </w:rPr>
        <w:t>Centro Nacional de Trasplantes</w:t>
      </w:r>
    </w:p>
    <w:p w:rsidR="00F81CDB" w:rsidRPr="00F81CDB" w:rsidRDefault="00F81CDB" w:rsidP="00F81CDB">
      <w:pPr>
        <w:numPr>
          <w:ilvl w:val="0"/>
          <w:numId w:val="4"/>
        </w:numPr>
        <w:spacing w:after="0" w:line="240" w:lineRule="auto"/>
        <w:ind w:right="49"/>
        <w:contextualSpacing/>
        <w:jc w:val="both"/>
        <w:rPr>
          <w:rFonts w:ascii="Arial" w:hAnsi="Arial" w:cs="Arial"/>
          <w:color w:val="000000" w:themeColor="text1"/>
          <w:sz w:val="24"/>
          <w:szCs w:val="24"/>
        </w:rPr>
      </w:pPr>
      <w:r w:rsidRPr="00F81CDB">
        <w:rPr>
          <w:rFonts w:ascii="Arial" w:hAnsi="Arial" w:cs="Arial"/>
          <w:color w:val="000000" w:themeColor="text1"/>
          <w:sz w:val="24"/>
          <w:szCs w:val="24"/>
        </w:rPr>
        <w:t>Consejo Estatal de Trasplantes de Órganos y Tejidos</w:t>
      </w:r>
    </w:p>
    <w:p w:rsidR="00F81CDB" w:rsidRPr="00F81CDB" w:rsidRDefault="00F81CDB" w:rsidP="00F81CDB">
      <w:pPr>
        <w:numPr>
          <w:ilvl w:val="0"/>
          <w:numId w:val="4"/>
        </w:numPr>
        <w:spacing w:after="0" w:line="240" w:lineRule="auto"/>
        <w:ind w:right="49"/>
        <w:contextualSpacing/>
        <w:jc w:val="both"/>
        <w:rPr>
          <w:rFonts w:ascii="Arial" w:hAnsi="Arial" w:cs="Arial"/>
          <w:color w:val="000000" w:themeColor="text1"/>
          <w:sz w:val="24"/>
          <w:szCs w:val="24"/>
        </w:rPr>
      </w:pPr>
      <w:r w:rsidRPr="00F81CDB">
        <w:rPr>
          <w:rFonts w:ascii="Arial" w:hAnsi="Arial" w:cs="Arial"/>
          <w:color w:val="000000" w:themeColor="text1"/>
          <w:sz w:val="24"/>
          <w:szCs w:val="24"/>
        </w:rPr>
        <w:t>Instituto Mexicano de Biotecnología</w:t>
      </w:r>
    </w:p>
    <w:p w:rsidR="00F81CDB" w:rsidRPr="00F81CDB" w:rsidRDefault="00F81CDB" w:rsidP="00F81CDB">
      <w:pPr>
        <w:numPr>
          <w:ilvl w:val="0"/>
          <w:numId w:val="4"/>
        </w:numPr>
        <w:spacing w:after="0" w:line="240" w:lineRule="auto"/>
        <w:ind w:right="49"/>
        <w:contextualSpacing/>
        <w:jc w:val="both"/>
        <w:rPr>
          <w:rFonts w:ascii="Arial" w:hAnsi="Arial" w:cs="Arial"/>
          <w:color w:val="000000" w:themeColor="text1"/>
          <w:sz w:val="24"/>
          <w:szCs w:val="24"/>
        </w:rPr>
      </w:pPr>
      <w:r w:rsidRPr="00F81CDB">
        <w:rPr>
          <w:rFonts w:ascii="Arial" w:hAnsi="Arial" w:cs="Arial"/>
          <w:color w:val="000000" w:themeColor="text1"/>
          <w:sz w:val="24"/>
          <w:szCs w:val="24"/>
        </w:rPr>
        <w:t>Fiscalía General del Estado de Jalisco.</w:t>
      </w:r>
    </w:p>
    <w:p w:rsidR="00F81CDB" w:rsidRPr="00F81CDB" w:rsidRDefault="00F81CDB" w:rsidP="00F81CDB">
      <w:pPr>
        <w:numPr>
          <w:ilvl w:val="0"/>
          <w:numId w:val="4"/>
        </w:numPr>
        <w:spacing w:after="0" w:line="240" w:lineRule="auto"/>
        <w:ind w:right="49"/>
        <w:contextualSpacing/>
        <w:jc w:val="both"/>
        <w:rPr>
          <w:rFonts w:ascii="Arial" w:hAnsi="Arial" w:cs="Arial"/>
          <w:color w:val="000000" w:themeColor="text1"/>
          <w:sz w:val="24"/>
          <w:szCs w:val="24"/>
        </w:rPr>
      </w:pPr>
      <w:r w:rsidRPr="00F81CDB">
        <w:rPr>
          <w:rFonts w:ascii="Arial" w:hAnsi="Arial" w:cs="Arial"/>
          <w:color w:val="000000" w:themeColor="text1"/>
          <w:sz w:val="24"/>
          <w:szCs w:val="24"/>
        </w:rPr>
        <w:t>Instituto Jalisciense de Ciencias Forenses</w:t>
      </w:r>
    </w:p>
    <w:p w:rsidR="00F81CDB" w:rsidRPr="00F81CDB" w:rsidRDefault="00F81CDB" w:rsidP="00F81CDB">
      <w:pPr>
        <w:numPr>
          <w:ilvl w:val="0"/>
          <w:numId w:val="4"/>
        </w:numPr>
        <w:spacing w:after="0" w:line="240" w:lineRule="auto"/>
        <w:ind w:right="49"/>
        <w:contextualSpacing/>
        <w:jc w:val="both"/>
        <w:rPr>
          <w:rFonts w:ascii="Arial" w:hAnsi="Arial" w:cs="Arial"/>
          <w:color w:val="000000" w:themeColor="text1"/>
          <w:sz w:val="24"/>
          <w:szCs w:val="24"/>
        </w:rPr>
      </w:pPr>
      <w:r w:rsidRPr="00F81CDB">
        <w:rPr>
          <w:rFonts w:ascii="Arial" w:hAnsi="Arial" w:cs="Arial"/>
          <w:color w:val="000000" w:themeColor="text1"/>
          <w:sz w:val="24"/>
          <w:szCs w:val="24"/>
        </w:rPr>
        <w:t>Instituto Mexicano del Seguro Social</w:t>
      </w:r>
    </w:p>
    <w:p w:rsidR="00F81CDB" w:rsidRPr="00F81CDB" w:rsidRDefault="00F81CDB" w:rsidP="00F81CDB">
      <w:pPr>
        <w:numPr>
          <w:ilvl w:val="0"/>
          <w:numId w:val="4"/>
        </w:numPr>
        <w:spacing w:after="0" w:line="240" w:lineRule="auto"/>
        <w:ind w:right="49"/>
        <w:contextualSpacing/>
        <w:jc w:val="both"/>
        <w:rPr>
          <w:rFonts w:ascii="Arial" w:hAnsi="Arial" w:cs="Arial"/>
          <w:color w:val="000000" w:themeColor="text1"/>
          <w:sz w:val="24"/>
          <w:szCs w:val="24"/>
        </w:rPr>
      </w:pPr>
      <w:r w:rsidRPr="00F81CDB">
        <w:rPr>
          <w:rFonts w:ascii="Arial" w:hAnsi="Arial" w:cs="Arial"/>
          <w:color w:val="000000" w:themeColor="text1"/>
          <w:sz w:val="24"/>
          <w:szCs w:val="24"/>
        </w:rPr>
        <w:t>Instituto de Seguridad y Servicios Sociales de los Trabajadores del Estado</w:t>
      </w:r>
    </w:p>
    <w:p w:rsidR="00F81CDB" w:rsidRPr="00F81CDB" w:rsidRDefault="00F81CDB" w:rsidP="00F81CDB">
      <w:pPr>
        <w:numPr>
          <w:ilvl w:val="0"/>
          <w:numId w:val="4"/>
        </w:numPr>
        <w:spacing w:after="0" w:line="240" w:lineRule="auto"/>
        <w:ind w:right="49"/>
        <w:contextualSpacing/>
        <w:jc w:val="both"/>
        <w:rPr>
          <w:rFonts w:ascii="Arial" w:hAnsi="Arial" w:cs="Arial"/>
          <w:color w:val="000000" w:themeColor="text1"/>
          <w:sz w:val="24"/>
          <w:szCs w:val="24"/>
        </w:rPr>
      </w:pPr>
      <w:r w:rsidRPr="00F81CDB">
        <w:rPr>
          <w:rFonts w:ascii="Arial" w:hAnsi="Arial" w:cs="Arial"/>
          <w:color w:val="000000" w:themeColor="text1"/>
          <w:sz w:val="24"/>
          <w:szCs w:val="24"/>
        </w:rPr>
        <w:t xml:space="preserve">Hospital Infantil de México “Federico Gómez” </w:t>
      </w:r>
    </w:p>
    <w:p w:rsidR="00F81CDB" w:rsidRPr="00F81CDB" w:rsidRDefault="00F81CDB" w:rsidP="00F81CDB">
      <w:pPr>
        <w:numPr>
          <w:ilvl w:val="0"/>
          <w:numId w:val="4"/>
        </w:numPr>
        <w:spacing w:after="0" w:line="240" w:lineRule="auto"/>
        <w:ind w:right="49"/>
        <w:contextualSpacing/>
        <w:jc w:val="both"/>
        <w:rPr>
          <w:rFonts w:ascii="Arial" w:hAnsi="Arial" w:cs="Arial"/>
          <w:color w:val="000000" w:themeColor="text1"/>
          <w:sz w:val="24"/>
          <w:szCs w:val="24"/>
        </w:rPr>
      </w:pPr>
      <w:r w:rsidRPr="00F81CDB">
        <w:rPr>
          <w:rFonts w:ascii="Arial" w:hAnsi="Arial" w:cs="Arial"/>
          <w:color w:val="000000" w:themeColor="text1"/>
          <w:sz w:val="24"/>
          <w:szCs w:val="24"/>
        </w:rPr>
        <w:t xml:space="preserve">Hospitales particulares nacionales y estatales </w:t>
      </w:r>
    </w:p>
    <w:p w:rsidR="00F81CDB" w:rsidRPr="00F81CDB" w:rsidRDefault="00F81CDB" w:rsidP="00F81CDB">
      <w:pPr>
        <w:spacing w:after="0" w:line="240" w:lineRule="auto"/>
        <w:ind w:right="49"/>
        <w:jc w:val="both"/>
        <w:rPr>
          <w:rFonts w:ascii="Arial" w:hAnsi="Arial" w:cs="Arial"/>
          <w:color w:val="000000" w:themeColor="text1"/>
          <w:sz w:val="24"/>
          <w:szCs w:val="24"/>
        </w:rPr>
      </w:pPr>
    </w:p>
    <w:p w:rsidR="00F81CDB" w:rsidRPr="00F81CDB" w:rsidRDefault="00F81CDB" w:rsidP="00F81CDB">
      <w:pPr>
        <w:spacing w:after="0" w:line="240" w:lineRule="auto"/>
        <w:ind w:right="49"/>
        <w:jc w:val="both"/>
        <w:rPr>
          <w:rFonts w:ascii="Arial" w:hAnsi="Arial" w:cs="Arial"/>
          <w:color w:val="000000" w:themeColor="text1"/>
          <w:sz w:val="24"/>
          <w:szCs w:val="24"/>
        </w:rPr>
      </w:pPr>
      <w:r w:rsidRPr="00F81CDB">
        <w:rPr>
          <w:rFonts w:ascii="Arial" w:hAnsi="Arial" w:cs="Arial"/>
          <w:color w:val="000000" w:themeColor="text1"/>
          <w:sz w:val="24"/>
          <w:szCs w:val="24"/>
        </w:rPr>
        <w:t>Las finalidades para las que se transfieren los datos personales son las que a continuación se enlistan:</w:t>
      </w:r>
    </w:p>
    <w:p w:rsidR="00F81CDB" w:rsidRPr="00F81CDB" w:rsidRDefault="00F81CDB" w:rsidP="00F81CDB">
      <w:pPr>
        <w:spacing w:after="0" w:line="240" w:lineRule="auto"/>
        <w:ind w:right="49"/>
        <w:jc w:val="both"/>
        <w:rPr>
          <w:rFonts w:ascii="Arial" w:hAnsi="Arial" w:cs="Arial"/>
          <w:color w:val="000000" w:themeColor="text1"/>
          <w:sz w:val="24"/>
          <w:szCs w:val="24"/>
        </w:rPr>
      </w:pPr>
      <w:r w:rsidRPr="00F81CDB">
        <w:rPr>
          <w:rFonts w:ascii="Arial" w:hAnsi="Arial" w:cs="Arial"/>
          <w:color w:val="000000" w:themeColor="text1"/>
          <w:sz w:val="24"/>
          <w:szCs w:val="24"/>
        </w:rPr>
        <w:tab/>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b/>
          <w:bCs/>
          <w:color w:val="000000"/>
          <w:sz w:val="24"/>
          <w:szCs w:val="24"/>
        </w:rPr>
      </w:pPr>
      <w:r w:rsidRPr="00F81CDB">
        <w:rPr>
          <w:rFonts w:ascii="Arial" w:hAnsi="Arial" w:cs="Arial"/>
          <w:bCs/>
          <w:color w:val="000000"/>
          <w:sz w:val="24"/>
          <w:szCs w:val="24"/>
        </w:rPr>
        <w:t>El fomento a la donación de órganos y tejidos</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b/>
          <w:bCs/>
          <w:color w:val="000000"/>
          <w:sz w:val="24"/>
          <w:szCs w:val="24"/>
        </w:rPr>
      </w:pPr>
      <w:r w:rsidRPr="00F81CDB">
        <w:rPr>
          <w:rFonts w:ascii="Arial" w:hAnsi="Arial" w:cs="Arial"/>
          <w:bCs/>
          <w:color w:val="000000"/>
          <w:sz w:val="24"/>
          <w:szCs w:val="24"/>
        </w:rPr>
        <w:t xml:space="preserve">La extracción de órganos y tejidos con fines de trasplante e implante </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color w:val="000000"/>
          <w:sz w:val="24"/>
          <w:szCs w:val="24"/>
        </w:rPr>
      </w:pPr>
      <w:r w:rsidRPr="00F81CDB">
        <w:rPr>
          <w:rFonts w:ascii="Arial" w:hAnsi="Arial" w:cs="Arial"/>
          <w:bCs/>
          <w:color w:val="000000"/>
          <w:sz w:val="24"/>
          <w:szCs w:val="24"/>
        </w:rPr>
        <w:t xml:space="preserve">El procesamiento y </w:t>
      </w:r>
      <w:r w:rsidRPr="00F81CDB">
        <w:rPr>
          <w:rFonts w:ascii="Arial" w:hAnsi="Arial" w:cs="Arial"/>
          <w:color w:val="000000"/>
          <w:sz w:val="24"/>
          <w:szCs w:val="24"/>
        </w:rPr>
        <w:t xml:space="preserve">utilización de tejidos músculo esquelético, con fines terapéuticos de trasplante e implante. </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color w:val="000000"/>
          <w:sz w:val="24"/>
          <w:szCs w:val="24"/>
        </w:rPr>
      </w:pPr>
      <w:r w:rsidRPr="00F81CDB">
        <w:rPr>
          <w:rFonts w:ascii="Arial" w:hAnsi="Arial" w:cs="Arial"/>
          <w:color w:val="000000"/>
          <w:sz w:val="24"/>
          <w:szCs w:val="24"/>
        </w:rPr>
        <w:t xml:space="preserve">El procesamiento y utilización de piel con fines terapéuticos, de trasplante e implante. </w:t>
      </w:r>
    </w:p>
    <w:p w:rsidR="00F81CDB" w:rsidRPr="00F81CDB" w:rsidRDefault="00F81CDB" w:rsidP="00F81CDB">
      <w:pPr>
        <w:numPr>
          <w:ilvl w:val="0"/>
          <w:numId w:val="3"/>
        </w:numPr>
        <w:spacing w:after="0" w:line="240" w:lineRule="auto"/>
        <w:ind w:right="49"/>
        <w:contextualSpacing/>
        <w:jc w:val="both"/>
        <w:rPr>
          <w:rFonts w:ascii="Arial" w:hAnsi="Arial" w:cs="Arial"/>
          <w:b/>
          <w:color w:val="000000" w:themeColor="text1"/>
          <w:sz w:val="28"/>
          <w:szCs w:val="28"/>
        </w:rPr>
      </w:pPr>
      <w:r w:rsidRPr="00F81CDB">
        <w:rPr>
          <w:rFonts w:ascii="Arial" w:hAnsi="Arial" w:cs="Arial"/>
          <w:color w:val="000000" w:themeColor="text1"/>
          <w:sz w:val="24"/>
          <w:szCs w:val="24"/>
        </w:rPr>
        <w:t>Autorización por parte de la Fiscalía General del Estado de Jalisco, para efectos de la anuencia para la llevar a cabo el proceso de la donación correspondiente.</w:t>
      </w:r>
    </w:p>
    <w:p w:rsidR="00F81CDB" w:rsidRPr="00F81CDB" w:rsidRDefault="00F81CDB" w:rsidP="00F81CDB">
      <w:pPr>
        <w:numPr>
          <w:ilvl w:val="0"/>
          <w:numId w:val="3"/>
        </w:numPr>
        <w:spacing w:after="0" w:line="240" w:lineRule="auto"/>
        <w:ind w:right="49"/>
        <w:contextualSpacing/>
        <w:jc w:val="both"/>
        <w:rPr>
          <w:rFonts w:ascii="Arial" w:hAnsi="Arial" w:cs="Arial"/>
          <w:b/>
          <w:color w:val="000000" w:themeColor="text1"/>
          <w:sz w:val="28"/>
          <w:szCs w:val="28"/>
        </w:rPr>
      </w:pPr>
      <w:r w:rsidRPr="00F81CDB">
        <w:rPr>
          <w:rFonts w:ascii="Arial" w:hAnsi="Arial" w:cs="Arial"/>
          <w:color w:val="000000" w:themeColor="text1"/>
          <w:sz w:val="24"/>
          <w:szCs w:val="24"/>
        </w:rPr>
        <w:t>Al Instituto Jalisciense de Ciencias Forenses a efecto de dar cuenta de la extracción de órganos llevada a cabo, con la finalidad de que tenga conocimiento de ello en la práctica de la autopsia correspondiente.</w:t>
      </w:r>
    </w:p>
    <w:p w:rsidR="00F81CDB" w:rsidRPr="00F81CDB" w:rsidRDefault="00F81CDB" w:rsidP="00F81CDB">
      <w:pPr>
        <w:numPr>
          <w:ilvl w:val="0"/>
          <w:numId w:val="3"/>
        </w:numPr>
        <w:spacing w:after="0" w:line="240" w:lineRule="auto"/>
        <w:ind w:right="49"/>
        <w:contextualSpacing/>
        <w:jc w:val="both"/>
        <w:rPr>
          <w:rFonts w:ascii="Arial" w:hAnsi="Arial" w:cs="Arial"/>
          <w:color w:val="000000" w:themeColor="text1"/>
          <w:sz w:val="24"/>
          <w:szCs w:val="24"/>
        </w:rPr>
      </w:pPr>
      <w:r w:rsidRPr="00F81CDB">
        <w:rPr>
          <w:rFonts w:ascii="Arial" w:hAnsi="Arial" w:cs="Arial"/>
          <w:color w:val="000000" w:themeColor="text1"/>
          <w:sz w:val="24"/>
          <w:szCs w:val="24"/>
        </w:rPr>
        <w:t>Al Centro Nacional de Trasplantes para efectos de la trazabilidad del proceso de donación.</w:t>
      </w:r>
    </w:p>
    <w:p w:rsidR="00F81CDB" w:rsidRPr="00F81CDB" w:rsidRDefault="00F81CDB" w:rsidP="00F81CDB">
      <w:pPr>
        <w:numPr>
          <w:ilvl w:val="0"/>
          <w:numId w:val="3"/>
        </w:numPr>
        <w:spacing w:after="0" w:line="240" w:lineRule="auto"/>
        <w:ind w:right="49"/>
        <w:contextualSpacing/>
        <w:jc w:val="both"/>
        <w:rPr>
          <w:rFonts w:ascii="Arial" w:hAnsi="Arial" w:cs="Arial"/>
          <w:color w:val="000000" w:themeColor="text1"/>
          <w:sz w:val="24"/>
          <w:szCs w:val="24"/>
        </w:rPr>
      </w:pPr>
      <w:r w:rsidRPr="00F81CDB">
        <w:rPr>
          <w:rFonts w:ascii="Arial" w:hAnsi="Arial" w:cs="Arial"/>
          <w:color w:val="000000" w:themeColor="text1"/>
          <w:sz w:val="24"/>
          <w:szCs w:val="24"/>
        </w:rPr>
        <w:t xml:space="preserve">Al Instituto de Biotecnología para extracción, procesamiento y utilización del tejido musculo esquelético y piel. </w:t>
      </w:r>
    </w:p>
    <w:p w:rsidR="00F81CDB" w:rsidRPr="00F81CDB" w:rsidRDefault="00F81CDB" w:rsidP="00F81CDB">
      <w:pPr>
        <w:spacing w:after="0" w:line="240" w:lineRule="auto"/>
        <w:ind w:right="49"/>
        <w:jc w:val="both"/>
        <w:rPr>
          <w:rFonts w:ascii="Arial" w:hAnsi="Arial" w:cs="Arial"/>
          <w:b/>
          <w:sz w:val="28"/>
          <w:szCs w:val="28"/>
        </w:rPr>
      </w:pPr>
    </w:p>
    <w:p w:rsidR="00F81CDB" w:rsidRPr="00F81CDB" w:rsidRDefault="00F81CDB" w:rsidP="00F81CDB">
      <w:pPr>
        <w:spacing w:after="0" w:line="240" w:lineRule="auto"/>
        <w:ind w:right="49"/>
        <w:jc w:val="both"/>
        <w:rPr>
          <w:rFonts w:ascii="Arial" w:hAnsi="Arial" w:cs="Arial"/>
          <w:b/>
          <w:sz w:val="28"/>
          <w:szCs w:val="28"/>
        </w:rPr>
      </w:pPr>
      <w:r w:rsidRPr="00F81CDB">
        <w:rPr>
          <w:rFonts w:ascii="Arial" w:hAnsi="Arial" w:cs="Arial"/>
          <w:b/>
          <w:sz w:val="28"/>
          <w:szCs w:val="28"/>
        </w:rPr>
        <w:t xml:space="preserve">Ejercicio de derechos de Acceso, Rectificación; Cancelación y Oposición, (Derechos ARCO) </w:t>
      </w:r>
    </w:p>
    <w:p w:rsidR="00F81CDB" w:rsidRPr="00F81CDB" w:rsidRDefault="00F81CDB" w:rsidP="00F81CDB">
      <w:pPr>
        <w:spacing w:after="0" w:line="240" w:lineRule="auto"/>
        <w:jc w:val="both"/>
        <w:rPr>
          <w:rFonts w:ascii="Arial" w:hAnsi="Arial" w:cs="Arial"/>
          <w:sz w:val="24"/>
          <w:szCs w:val="24"/>
        </w:rPr>
      </w:pPr>
    </w:p>
    <w:p w:rsidR="00F81CDB" w:rsidRPr="00F81CDB" w:rsidRDefault="00F81CDB" w:rsidP="00F81CDB">
      <w:pPr>
        <w:spacing w:after="0" w:line="240" w:lineRule="auto"/>
        <w:jc w:val="both"/>
        <w:rPr>
          <w:rFonts w:ascii="Arial" w:hAnsi="Arial" w:cs="Arial"/>
          <w:color w:val="0563C1" w:themeColor="hyperlink"/>
          <w:sz w:val="24"/>
          <w:szCs w:val="24"/>
          <w:u w:val="single"/>
        </w:rPr>
      </w:pPr>
      <w:r w:rsidRPr="00F81CDB">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F81CDB">
          <w:rPr>
            <w:rFonts w:ascii="Arial" w:hAnsi="Arial" w:cs="Arial"/>
            <w:color w:val="0563C1" w:themeColor="hyperlink"/>
            <w:sz w:val="24"/>
            <w:szCs w:val="24"/>
            <w:u w:val="single"/>
          </w:rPr>
          <w:t>http://www.plataformadetransparencia.org.mx/</w:t>
        </w:r>
      </w:hyperlink>
      <w:r w:rsidRPr="00F81CDB">
        <w:rPr>
          <w:rFonts w:ascii="Arial" w:hAnsi="Arial" w:cs="Arial"/>
          <w:b/>
          <w:sz w:val="24"/>
          <w:szCs w:val="24"/>
        </w:rPr>
        <w:t xml:space="preserve">), </w:t>
      </w:r>
      <w:r w:rsidRPr="00F81CDB">
        <w:rPr>
          <w:rFonts w:ascii="Arial" w:hAnsi="Arial" w:cs="Arial"/>
          <w:sz w:val="24"/>
          <w:szCs w:val="24"/>
        </w:rPr>
        <w:t xml:space="preserve">o al correo electrónico </w:t>
      </w:r>
      <w:hyperlink r:id="rId8" w:history="1">
        <w:r w:rsidRPr="00F81CDB">
          <w:rPr>
            <w:rFonts w:ascii="Arial" w:hAnsi="Arial" w:cs="Arial"/>
            <w:color w:val="0563C1" w:themeColor="hyperlink"/>
            <w:sz w:val="24"/>
            <w:szCs w:val="24"/>
            <w:u w:val="single"/>
          </w:rPr>
          <w:t>transparencia@hcg.gob.mx</w:t>
        </w:r>
      </w:hyperlink>
      <w:r w:rsidRPr="00F81CDB">
        <w:rPr>
          <w:rFonts w:ascii="Arial" w:hAnsi="Arial" w:cs="Arial"/>
          <w:color w:val="0563C1" w:themeColor="hyperlink"/>
          <w:sz w:val="24"/>
          <w:szCs w:val="24"/>
          <w:u w:val="single"/>
        </w:rPr>
        <w:t>.</w:t>
      </w:r>
    </w:p>
    <w:p w:rsidR="00F81CDB" w:rsidRPr="00F81CDB" w:rsidRDefault="00F81CDB" w:rsidP="00F81CDB">
      <w:pPr>
        <w:spacing w:after="0" w:line="240" w:lineRule="auto"/>
        <w:jc w:val="both"/>
        <w:rPr>
          <w:rFonts w:ascii="Arial" w:hAnsi="Arial" w:cs="Arial"/>
          <w:color w:val="0563C1" w:themeColor="hyperlink"/>
          <w:sz w:val="24"/>
          <w:szCs w:val="24"/>
          <w:u w:val="single"/>
        </w:rPr>
      </w:pPr>
    </w:p>
    <w:p w:rsidR="00F81CDB" w:rsidRPr="00F81CDB" w:rsidRDefault="00F81CDB" w:rsidP="00F81CDB">
      <w:pPr>
        <w:spacing w:after="0" w:line="240" w:lineRule="auto"/>
        <w:jc w:val="both"/>
        <w:rPr>
          <w:rFonts w:ascii="Arial" w:hAnsi="Arial" w:cs="Arial"/>
          <w:sz w:val="24"/>
          <w:szCs w:val="24"/>
        </w:rPr>
      </w:pPr>
      <w:r w:rsidRPr="00F81CDB">
        <w:rPr>
          <w:rFonts w:ascii="Arial" w:hAnsi="Arial" w:cs="Arial"/>
          <w:sz w:val="24"/>
          <w:szCs w:val="24"/>
        </w:rPr>
        <w:t>Usted puede revocar el consentimiento que, en su caso haya otorgado para el tratamiento de los datos personales proporcionados, sin embargo, es importante que tenga en cuenta que no en todos los casos podemos atender su solicitud o concluir el uso de forma inmediata, ya que es posible que por alguna obligación legal se requiera continuar tratando los datos personales.</w:t>
      </w:r>
    </w:p>
    <w:p w:rsidR="00F81CDB" w:rsidRPr="00F81CDB" w:rsidRDefault="00F81CDB" w:rsidP="00F81CDB">
      <w:pPr>
        <w:spacing w:after="0" w:line="240" w:lineRule="auto"/>
        <w:jc w:val="both"/>
        <w:rPr>
          <w:rFonts w:ascii="Arial" w:hAnsi="Arial" w:cs="Arial"/>
          <w:sz w:val="24"/>
          <w:szCs w:val="24"/>
        </w:rPr>
      </w:pPr>
    </w:p>
    <w:p w:rsidR="00F81CDB" w:rsidRPr="00F81CDB" w:rsidRDefault="00F81CDB" w:rsidP="00F81CDB">
      <w:pPr>
        <w:spacing w:after="0" w:line="240" w:lineRule="auto"/>
        <w:jc w:val="both"/>
        <w:rPr>
          <w:rFonts w:ascii="Arial" w:hAnsi="Arial" w:cs="Arial"/>
          <w:color w:val="FF0000"/>
          <w:sz w:val="24"/>
          <w:szCs w:val="24"/>
        </w:rPr>
      </w:pPr>
      <w:r w:rsidRPr="00F81CDB">
        <w:rPr>
          <w:rFonts w:ascii="Arial" w:hAnsi="Arial" w:cs="Arial"/>
          <w:sz w:val="24"/>
          <w:szCs w:val="24"/>
        </w:rPr>
        <w:t xml:space="preserve">De igual forma deberá considerar que para ciertos fines, la revocación de su consentimiento para el tratamiento de los datos personales que proporcione implicará la cancelación del proceso de donación, extracción, procesamiento y </w:t>
      </w:r>
      <w:r w:rsidRPr="00F81CDB">
        <w:rPr>
          <w:rFonts w:ascii="Arial" w:hAnsi="Arial" w:cs="Arial"/>
          <w:sz w:val="24"/>
          <w:szCs w:val="24"/>
        </w:rPr>
        <w:lastRenderedPageBreak/>
        <w:t>utilización de tejidos músculo esquelético y de piel con fines terapéuticos, de trasplante e implante.</w:t>
      </w:r>
    </w:p>
    <w:p w:rsidR="00F81CDB" w:rsidRPr="00F81CDB" w:rsidRDefault="00F81CDB" w:rsidP="00F81CDB">
      <w:pPr>
        <w:spacing w:after="0" w:line="240" w:lineRule="auto"/>
        <w:jc w:val="both"/>
        <w:rPr>
          <w:rFonts w:ascii="Arial" w:hAnsi="Arial" w:cs="Arial"/>
          <w:b/>
          <w:sz w:val="28"/>
          <w:szCs w:val="28"/>
        </w:rPr>
      </w:pPr>
    </w:p>
    <w:p w:rsidR="00F81CDB" w:rsidRPr="00F81CDB" w:rsidRDefault="00F81CDB" w:rsidP="00F81CDB">
      <w:pPr>
        <w:spacing w:line="254" w:lineRule="auto"/>
        <w:rPr>
          <w:rFonts w:ascii="Arial" w:hAnsi="Arial" w:cs="Arial"/>
          <w:b/>
          <w:sz w:val="28"/>
          <w:szCs w:val="28"/>
        </w:rPr>
      </w:pPr>
      <w:r w:rsidRPr="00F81CDB">
        <w:rPr>
          <w:rFonts w:ascii="Arial" w:hAnsi="Arial" w:cs="Arial"/>
          <w:b/>
          <w:sz w:val="28"/>
          <w:szCs w:val="28"/>
        </w:rPr>
        <w:t>Consulta del aviso de privacidad integral:</w:t>
      </w:r>
    </w:p>
    <w:p w:rsidR="00F81CDB" w:rsidRPr="00F81CDB" w:rsidRDefault="00F81CDB" w:rsidP="00F81CDB">
      <w:pPr>
        <w:spacing w:after="0" w:line="240" w:lineRule="auto"/>
        <w:jc w:val="both"/>
        <w:rPr>
          <w:rFonts w:ascii="Arial" w:hAnsi="Arial" w:cs="Arial"/>
          <w:color w:val="0563C1" w:themeColor="hyperlink"/>
          <w:sz w:val="24"/>
          <w:szCs w:val="24"/>
          <w:u w:val="single"/>
        </w:rPr>
      </w:pPr>
      <w:r w:rsidRPr="00F81CDB">
        <w:rPr>
          <w:rFonts w:ascii="Arial" w:hAnsi="Arial" w:cs="Arial"/>
          <w:sz w:val="24"/>
          <w:szCs w:val="24"/>
        </w:rPr>
        <w:t xml:space="preserve">Puede consultar el presente aviso de privacidad integral de manera física en el Banco de Órganos y Tejidos del Antiguo Hospital Civil de Guadalajara, en la Coordinación General de Mejora Regulatoria y Transparencia y a través del sitio Web </w:t>
      </w:r>
      <w:hyperlink r:id="rId9" w:history="1">
        <w:r w:rsidRPr="00F81CDB">
          <w:rPr>
            <w:rFonts w:ascii="Arial" w:hAnsi="Arial" w:cs="Arial"/>
            <w:color w:val="0563C1" w:themeColor="hyperlink"/>
            <w:sz w:val="24"/>
            <w:szCs w:val="24"/>
            <w:u w:val="single"/>
          </w:rPr>
          <w:t>www.hcg.udg.mx</w:t>
        </w:r>
      </w:hyperlink>
      <w:r w:rsidRPr="00F81CDB">
        <w:rPr>
          <w:rFonts w:ascii="Arial" w:hAnsi="Arial" w:cs="Arial"/>
          <w:color w:val="0563C1" w:themeColor="hyperlink"/>
          <w:sz w:val="24"/>
          <w:szCs w:val="24"/>
          <w:u w:val="single"/>
        </w:rPr>
        <w:t>.</w:t>
      </w:r>
    </w:p>
    <w:p w:rsidR="00F81CDB" w:rsidRPr="00F81CDB" w:rsidRDefault="00F81CDB" w:rsidP="00F81CDB">
      <w:pPr>
        <w:spacing w:after="0" w:line="240" w:lineRule="auto"/>
        <w:ind w:right="49"/>
        <w:jc w:val="both"/>
        <w:rPr>
          <w:rFonts w:ascii="Arial" w:hAnsi="Arial" w:cs="Arial"/>
          <w:b/>
          <w:sz w:val="28"/>
          <w:szCs w:val="28"/>
        </w:rPr>
      </w:pPr>
    </w:p>
    <w:p w:rsidR="00F81CDB" w:rsidRPr="00F81CDB" w:rsidRDefault="00F81CDB" w:rsidP="00F81CDB">
      <w:pPr>
        <w:spacing w:after="0" w:line="240" w:lineRule="auto"/>
        <w:ind w:right="49"/>
        <w:jc w:val="both"/>
        <w:rPr>
          <w:rFonts w:ascii="Arial" w:hAnsi="Arial" w:cs="Arial"/>
          <w:b/>
          <w:sz w:val="28"/>
          <w:szCs w:val="28"/>
        </w:rPr>
      </w:pPr>
      <w:r w:rsidRPr="00F81CDB">
        <w:rPr>
          <w:rFonts w:ascii="Arial" w:hAnsi="Arial" w:cs="Arial"/>
          <w:b/>
          <w:sz w:val="28"/>
          <w:szCs w:val="28"/>
        </w:rPr>
        <w:t>Cambios al aviso de privacidad:</w:t>
      </w:r>
    </w:p>
    <w:p w:rsidR="00F81CDB" w:rsidRPr="00F81CDB" w:rsidRDefault="00F81CDB" w:rsidP="00F81CDB">
      <w:pPr>
        <w:spacing w:after="0" w:line="240" w:lineRule="auto"/>
        <w:ind w:right="49"/>
        <w:jc w:val="both"/>
        <w:rPr>
          <w:rFonts w:ascii="Arial" w:hAnsi="Arial" w:cs="Arial"/>
          <w:sz w:val="24"/>
          <w:szCs w:val="24"/>
        </w:rPr>
      </w:pPr>
    </w:p>
    <w:p w:rsidR="00F81CDB" w:rsidRPr="00F81CDB" w:rsidRDefault="00F81CDB" w:rsidP="00F81CDB">
      <w:pPr>
        <w:spacing w:after="0" w:line="240" w:lineRule="auto"/>
        <w:ind w:right="49"/>
        <w:jc w:val="both"/>
        <w:rPr>
          <w:rFonts w:ascii="Arial" w:hAnsi="Arial" w:cs="Arial"/>
          <w:sz w:val="24"/>
          <w:szCs w:val="24"/>
        </w:rPr>
      </w:pPr>
      <w:r w:rsidRPr="00F81CDB">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sidRPr="00F81CDB">
          <w:rPr>
            <w:rFonts w:ascii="Arial" w:hAnsi="Arial" w:cs="Arial"/>
            <w:color w:val="0563C1" w:themeColor="hyperlink"/>
            <w:sz w:val="24"/>
            <w:szCs w:val="24"/>
            <w:u w:val="single"/>
          </w:rPr>
          <w:t>www.hcg.udg.mx</w:t>
        </w:r>
      </w:hyperlink>
      <w:r w:rsidRPr="00F81CDB">
        <w:rPr>
          <w:rFonts w:ascii="Arial" w:hAnsi="Arial" w:cs="Arial"/>
          <w:sz w:val="24"/>
          <w:szCs w:val="24"/>
        </w:rPr>
        <w:t>.</w:t>
      </w:r>
    </w:p>
    <w:p w:rsidR="00F81CDB" w:rsidRPr="00F81CDB" w:rsidRDefault="00F81CDB" w:rsidP="00F81CDB">
      <w:pPr>
        <w:spacing w:after="0" w:line="360" w:lineRule="auto"/>
        <w:jc w:val="center"/>
        <w:rPr>
          <w:rFonts w:ascii="Arial" w:hAnsi="Arial" w:cs="Arial"/>
          <w:color w:val="000000"/>
          <w:sz w:val="24"/>
          <w:szCs w:val="24"/>
        </w:rPr>
      </w:pPr>
    </w:p>
    <w:p w:rsidR="00F81CDB" w:rsidRPr="00F81CDB" w:rsidRDefault="00F81CDB" w:rsidP="00F81CDB">
      <w:pPr>
        <w:spacing w:after="0" w:line="240" w:lineRule="auto"/>
        <w:jc w:val="center"/>
        <w:rPr>
          <w:rFonts w:ascii="Arial" w:hAnsi="Arial" w:cs="Arial"/>
          <w:color w:val="000000"/>
          <w:sz w:val="28"/>
          <w:szCs w:val="28"/>
        </w:rPr>
      </w:pPr>
    </w:p>
    <w:p w:rsidR="00F81CDB" w:rsidRPr="00F81CDB" w:rsidRDefault="00F81CDB" w:rsidP="00F81CDB">
      <w:pPr>
        <w:spacing w:after="0" w:line="240" w:lineRule="auto"/>
        <w:jc w:val="center"/>
        <w:rPr>
          <w:rFonts w:ascii="Arial" w:hAnsi="Arial" w:cs="Arial"/>
          <w:b/>
          <w:sz w:val="28"/>
          <w:szCs w:val="28"/>
        </w:rPr>
      </w:pPr>
      <w:r w:rsidRPr="00F81CDB">
        <w:rPr>
          <w:rFonts w:ascii="Arial" w:hAnsi="Arial" w:cs="Arial"/>
          <w:b/>
          <w:color w:val="000000"/>
          <w:sz w:val="28"/>
          <w:szCs w:val="28"/>
        </w:rPr>
        <w:t>Coordinación General de Mejora Regulatoria y Transparencia.</w:t>
      </w:r>
      <w:r w:rsidRPr="00F81CDB">
        <w:rPr>
          <w:rFonts w:ascii="Arial" w:hAnsi="Arial" w:cs="Arial"/>
          <w:b/>
          <w:color w:val="000000"/>
          <w:sz w:val="28"/>
          <w:szCs w:val="28"/>
        </w:rPr>
        <w:br/>
        <w:t>Coronel Calderón #777, Col El Retiro. Guadalajara Jal.</w:t>
      </w:r>
    </w:p>
    <w:p w:rsidR="00F81CDB" w:rsidRPr="00F81CDB" w:rsidRDefault="00F81CDB" w:rsidP="00F81CDB">
      <w:pPr>
        <w:spacing w:after="0" w:line="240" w:lineRule="auto"/>
        <w:jc w:val="center"/>
        <w:rPr>
          <w:rFonts w:ascii="Arial" w:hAnsi="Arial" w:cs="Arial"/>
          <w:b/>
          <w:color w:val="000000"/>
          <w:sz w:val="28"/>
          <w:szCs w:val="28"/>
        </w:rPr>
      </w:pPr>
      <w:r w:rsidRPr="00F81CDB">
        <w:rPr>
          <w:rFonts w:ascii="Arial" w:hAnsi="Arial" w:cs="Arial"/>
          <w:b/>
          <w:color w:val="000000"/>
          <w:sz w:val="28"/>
          <w:szCs w:val="28"/>
        </w:rPr>
        <w:t>Correo electrónico: transparencia@hcg.gob.mx</w:t>
      </w:r>
    </w:p>
    <w:p w:rsidR="00F81CDB" w:rsidRPr="00F81CDB" w:rsidRDefault="00F81CDB" w:rsidP="00F81CDB">
      <w:pPr>
        <w:spacing w:after="0" w:line="240" w:lineRule="auto"/>
        <w:jc w:val="center"/>
        <w:rPr>
          <w:rFonts w:ascii="Arial" w:hAnsi="Arial" w:cs="Arial"/>
          <w:b/>
          <w:color w:val="000000"/>
          <w:sz w:val="28"/>
          <w:szCs w:val="28"/>
        </w:rPr>
      </w:pPr>
      <w:r w:rsidRPr="00F81CDB">
        <w:rPr>
          <w:rFonts w:ascii="Arial" w:hAnsi="Arial" w:cs="Arial"/>
          <w:b/>
          <w:color w:val="000000"/>
          <w:sz w:val="28"/>
          <w:szCs w:val="28"/>
        </w:rPr>
        <w:t>Tel. (33) 39 42 4420 y 39 42 4400 ext. 41135.</w:t>
      </w:r>
    </w:p>
    <w:p w:rsidR="00F81CDB" w:rsidRPr="00F81CDB" w:rsidRDefault="00F81CDB" w:rsidP="00F81CDB">
      <w:pPr>
        <w:spacing w:line="254" w:lineRule="auto"/>
        <w:rPr>
          <w:sz w:val="24"/>
          <w:szCs w:val="24"/>
        </w:rPr>
      </w:pPr>
      <w:r w:rsidRPr="00F81CDB">
        <w:rPr>
          <w:rFonts w:ascii="Arial" w:hAnsi="Arial" w:cs="Arial"/>
          <w:b/>
          <w:color w:val="000000"/>
          <w:sz w:val="28"/>
          <w:szCs w:val="28"/>
        </w:rPr>
        <w:t xml:space="preserve">  </w:t>
      </w:r>
      <w:r w:rsidRPr="00F81CDB">
        <w:rPr>
          <w:rFonts w:ascii="Arial" w:hAnsi="Arial" w:cs="Arial"/>
          <w:b/>
          <w:color w:val="000000"/>
          <w:sz w:val="28"/>
          <w:szCs w:val="28"/>
        </w:rPr>
        <w:br/>
      </w:r>
    </w:p>
    <w:sectPr w:rsidR="00F81CDB" w:rsidRPr="00F81CDB" w:rsidSect="0051363D">
      <w:headerReference w:type="default" r:id="rId11"/>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D1D" w:rsidRDefault="00324D1D" w:rsidP="0038030A">
      <w:pPr>
        <w:spacing w:after="0" w:line="240" w:lineRule="auto"/>
      </w:pPr>
      <w:r>
        <w:separator/>
      </w:r>
    </w:p>
  </w:endnote>
  <w:endnote w:type="continuationSeparator" w:id="0">
    <w:p w:rsidR="00324D1D" w:rsidRDefault="00324D1D"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D1D" w:rsidRDefault="00324D1D" w:rsidP="0038030A">
      <w:pPr>
        <w:spacing w:after="0" w:line="240" w:lineRule="auto"/>
      </w:pPr>
      <w:r>
        <w:separator/>
      </w:r>
    </w:p>
  </w:footnote>
  <w:footnote w:type="continuationSeparator" w:id="0">
    <w:p w:rsidR="00324D1D" w:rsidRDefault="00324D1D"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2A8033BA" wp14:editId="134D30AD">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55F5"/>
    <w:multiLevelType w:val="hybridMultilevel"/>
    <w:tmpl w:val="D9BEEE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A36CDF"/>
    <w:multiLevelType w:val="hybridMultilevel"/>
    <w:tmpl w:val="D69E18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246B10"/>
    <w:rsid w:val="00324D1D"/>
    <w:rsid w:val="0038030A"/>
    <w:rsid w:val="004360DA"/>
    <w:rsid w:val="00446BAA"/>
    <w:rsid w:val="004B1950"/>
    <w:rsid w:val="0050056D"/>
    <w:rsid w:val="0051363D"/>
    <w:rsid w:val="005E1A29"/>
    <w:rsid w:val="005F3B8A"/>
    <w:rsid w:val="008601D3"/>
    <w:rsid w:val="008A0202"/>
    <w:rsid w:val="00A87E3A"/>
    <w:rsid w:val="00C31CAE"/>
    <w:rsid w:val="00CA5F44"/>
    <w:rsid w:val="00D80690"/>
    <w:rsid w:val="00D923D6"/>
    <w:rsid w:val="00DE4E1E"/>
    <w:rsid w:val="00F35706"/>
    <w:rsid w:val="00F81C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925BA1-EC26-4A1E-9416-1C748EF9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table" w:styleId="Tablaconcuadrcula">
    <w:name w:val="Table Grid"/>
    <w:basedOn w:val="Tablanormal"/>
    <w:uiPriority w:val="39"/>
    <w:rsid w:val="00F81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2020-04-14T19:45:00Z</cp:lastPrinted>
  <dcterms:created xsi:type="dcterms:W3CDTF">2020-04-30T18:35:00Z</dcterms:created>
  <dcterms:modified xsi:type="dcterms:W3CDTF">2020-04-30T18:35:00Z</dcterms:modified>
</cp:coreProperties>
</file>